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766BE259" w:rsidR="00060B9F" w:rsidRDefault="00564AD1">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29.09.2022</w:t>
            </w:r>
          </w:p>
        </w:tc>
      </w:tr>
      <w:tr w:rsidR="00060B9F" w:rsidRPr="00470A7B" w14:paraId="4BCE48E6" w14:textId="77777777" w:rsidTr="00984ED4">
        <w:trPr>
          <w:trHeight w:val="1538"/>
        </w:trPr>
        <w:tc>
          <w:tcPr>
            <w:tcW w:w="7348" w:type="dxa"/>
            <w:tcMar>
              <w:top w:w="0" w:type="dxa"/>
            </w:tcMar>
          </w:tcPr>
          <w:p w14:paraId="1D8AE18B" w14:textId="57B21378" w:rsidR="00060B9F" w:rsidRPr="0068663F" w:rsidRDefault="0068663F" w:rsidP="0068663F">
            <w:pPr>
              <w:spacing w:line="240" w:lineRule="auto"/>
              <w:rPr>
                <w:rFonts w:cs="Arial"/>
                <w:sz w:val="36"/>
                <w:szCs w:val="36"/>
              </w:rPr>
            </w:pPr>
            <w:bookmarkStart w:id="1" w:name="Thema1"/>
            <w:bookmarkStart w:id="2" w:name="Thema2"/>
            <w:bookmarkEnd w:id="1"/>
            <w:bookmarkEnd w:id="2"/>
            <w:r w:rsidRPr="0068663F">
              <w:rPr>
                <w:rFonts w:cs="Arial"/>
                <w:sz w:val="36"/>
                <w:szCs w:val="36"/>
              </w:rPr>
              <w:t>Formnext 2022: Fast auf Vor-Corona-Niveau und thematisch so vielseitig und umfangreich wie nie zuvor</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300D20"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7B7800C9" w14:textId="77777777" w:rsidR="0068663F" w:rsidRPr="0068663F" w:rsidRDefault="0068663F" w:rsidP="0068663F">
      <w:pPr>
        <w:spacing w:line="300" w:lineRule="atLeast"/>
        <w:rPr>
          <w:rFonts w:cs="Arial"/>
          <w:b/>
          <w:szCs w:val="22"/>
        </w:rPr>
      </w:pPr>
      <w:bookmarkStart w:id="4" w:name="V_head1"/>
      <w:bookmarkEnd w:id="4"/>
      <w:r w:rsidRPr="0068663F">
        <w:rPr>
          <w:rFonts w:cs="Arial"/>
          <w:b/>
          <w:szCs w:val="22"/>
        </w:rPr>
        <w:t>Mit über 730 Ausstellern und einer gebuchten Bruttofläche von mehr als 50.000 m² kann die Formnext bereits im September die Zahlen aus dem Vorjahr deutlich übertreffen. Damit legt die weltweit führende Messe für Additive Fertigung und moderne industrielle Produktion die Grundlage für eine hervorragende 2022-er Edition der Formnext. Gleichzeitig setzt die Formnext auch inhaltlich neue Maßstäbe: Das Rahmenprogramm, das auf höchstem Niveau aktuelle Themen und Innovationen der additiven Fertigung von der Bauindustrie über die Luftfahrt bis hin zu Keramikanwendungen und Investitionen behandelt, wird so umfangreich und vielseitig wie nie zuvor. Eine wichtige Rolle spielt dabei auch das diesjährige Partnerland Frankreich.</w:t>
      </w:r>
    </w:p>
    <w:p w14:paraId="22F37F39" w14:textId="77777777" w:rsidR="00060B9F" w:rsidRPr="0068663F" w:rsidRDefault="00060B9F" w:rsidP="00060B9F">
      <w:pPr>
        <w:spacing w:line="280" w:lineRule="atLeast"/>
        <w:rPr>
          <w:rFonts w:cs="Arial"/>
          <w:b/>
          <w:szCs w:val="22"/>
        </w:rPr>
      </w:pPr>
    </w:p>
    <w:p w14:paraId="579B7EE9" w14:textId="3D8D941D" w:rsidR="00564AD1" w:rsidRPr="0068663F" w:rsidRDefault="00564AD1" w:rsidP="00564AD1">
      <w:pPr>
        <w:spacing w:after="120" w:line="300" w:lineRule="atLeast"/>
        <w:jc w:val="both"/>
        <w:rPr>
          <w:rFonts w:cs="Arial"/>
          <w:color w:val="000000" w:themeColor="text1"/>
          <w:szCs w:val="22"/>
        </w:rPr>
      </w:pPr>
      <w:r w:rsidRPr="0068663F">
        <w:rPr>
          <w:rFonts w:cs="Arial"/>
          <w:color w:val="000000" w:themeColor="text1"/>
          <w:szCs w:val="22"/>
        </w:rPr>
        <w:t xml:space="preserve">„Die additive Fertigung hält in immer mehr Industriebereiche erfolgreich Einzug. Hierdurch entstehen immer neue Themen und Anwendungen“, so Sascha F. Wenzler, </w:t>
      </w:r>
      <w:proofErr w:type="spellStart"/>
      <w:r w:rsidRPr="0068663F">
        <w:rPr>
          <w:rFonts w:cs="Arial"/>
          <w:color w:val="000000" w:themeColor="text1"/>
          <w:szCs w:val="22"/>
        </w:rPr>
        <w:t>Vice</w:t>
      </w:r>
      <w:proofErr w:type="spellEnd"/>
      <w:r w:rsidRPr="0068663F">
        <w:rPr>
          <w:rFonts w:cs="Arial"/>
          <w:color w:val="000000" w:themeColor="text1"/>
          <w:szCs w:val="22"/>
        </w:rPr>
        <w:t xml:space="preserve"> </w:t>
      </w:r>
      <w:proofErr w:type="spellStart"/>
      <w:r w:rsidRPr="0068663F">
        <w:rPr>
          <w:rFonts w:cs="Arial"/>
          <w:color w:val="000000" w:themeColor="text1"/>
          <w:szCs w:val="22"/>
        </w:rPr>
        <w:t>President</w:t>
      </w:r>
      <w:proofErr w:type="spellEnd"/>
      <w:r w:rsidRPr="0068663F">
        <w:rPr>
          <w:rFonts w:cs="Arial"/>
          <w:color w:val="000000" w:themeColor="text1"/>
          <w:szCs w:val="22"/>
        </w:rPr>
        <w:t xml:space="preserve"> Formnext, Mesago Messe Frankfurt GmbH. „Diese Themen und Innovationen bilden wir nicht nur auf der Formnext ab – wir diskutieren sie, entwickeln sie mit unseren Partnern und Ausstellern weiter und geben ihnen eine Heimat.“</w:t>
      </w:r>
    </w:p>
    <w:p w14:paraId="0360A53D" w14:textId="56330856" w:rsidR="00564AD1" w:rsidRDefault="00564AD1" w:rsidP="00564AD1">
      <w:pPr>
        <w:spacing w:line="300" w:lineRule="atLeast"/>
        <w:rPr>
          <w:rFonts w:cs="Arial"/>
          <w:color w:val="000000"/>
          <w:szCs w:val="22"/>
        </w:rPr>
      </w:pPr>
      <w:r w:rsidRPr="0068663F">
        <w:rPr>
          <w:rFonts w:cs="Arial"/>
          <w:color w:val="000000" w:themeColor="text1"/>
          <w:szCs w:val="22"/>
        </w:rPr>
        <w:t>So hat die Formnext unter anderem das Angebot der AM4U-Area deutlich ausgebaut. Es umfasst die Themen Start-Ups und Investments (Dienstag, 15.11.2022), Bau und Architektur, dezentrale Fertigung sowie das Partnerland Frankreich (Mittwoch, 16.11.), AM in Ausbildung und Karriere (17.11.) und erstmals einen „</w:t>
      </w:r>
      <w:proofErr w:type="spellStart"/>
      <w:r w:rsidRPr="0068663F">
        <w:rPr>
          <w:rFonts w:cs="Arial"/>
          <w:color w:val="000000" w:themeColor="text1"/>
          <w:szCs w:val="22"/>
        </w:rPr>
        <w:t>Deep</w:t>
      </w:r>
      <w:proofErr w:type="spellEnd"/>
      <w:r w:rsidRPr="0068663F">
        <w:rPr>
          <w:rFonts w:cs="Arial"/>
          <w:color w:val="000000" w:themeColor="text1"/>
          <w:szCs w:val="22"/>
        </w:rPr>
        <w:t xml:space="preserve"> </w:t>
      </w:r>
      <w:proofErr w:type="spellStart"/>
      <w:r w:rsidRPr="0068663F">
        <w:rPr>
          <w:rFonts w:cs="Arial"/>
          <w:color w:val="000000" w:themeColor="text1"/>
          <w:szCs w:val="22"/>
        </w:rPr>
        <w:t>Thought</w:t>
      </w:r>
      <w:proofErr w:type="spellEnd"/>
      <w:r w:rsidRPr="0068663F">
        <w:rPr>
          <w:rFonts w:cs="Arial"/>
          <w:color w:val="000000" w:themeColor="text1"/>
          <w:szCs w:val="22"/>
        </w:rPr>
        <w:t xml:space="preserve"> </w:t>
      </w:r>
      <w:proofErr w:type="spellStart"/>
      <w:r w:rsidRPr="0068663F">
        <w:rPr>
          <w:rFonts w:cs="Arial"/>
          <w:color w:val="000000" w:themeColor="text1"/>
          <w:szCs w:val="22"/>
        </w:rPr>
        <w:t>presented</w:t>
      </w:r>
      <w:proofErr w:type="spellEnd"/>
      <w:r w:rsidRPr="0068663F">
        <w:rPr>
          <w:rFonts w:cs="Arial"/>
          <w:color w:val="000000" w:themeColor="text1"/>
          <w:szCs w:val="22"/>
        </w:rPr>
        <w:t xml:space="preserve"> </w:t>
      </w:r>
      <w:proofErr w:type="spellStart"/>
      <w:r w:rsidRPr="0068663F">
        <w:rPr>
          <w:rFonts w:cs="Arial"/>
          <w:color w:val="000000" w:themeColor="text1"/>
          <w:szCs w:val="22"/>
        </w:rPr>
        <w:t>by</w:t>
      </w:r>
      <w:proofErr w:type="spellEnd"/>
      <w:r w:rsidRPr="0068663F">
        <w:rPr>
          <w:rFonts w:cs="Arial"/>
          <w:color w:val="000000" w:themeColor="text1"/>
          <w:szCs w:val="22"/>
        </w:rPr>
        <w:t xml:space="preserve"> ACAM, Formnext </w:t>
      </w:r>
      <w:proofErr w:type="spellStart"/>
      <w:r w:rsidRPr="0068663F">
        <w:rPr>
          <w:rFonts w:cs="Arial"/>
          <w:color w:val="000000" w:themeColor="text1"/>
          <w:szCs w:val="22"/>
        </w:rPr>
        <w:t>and</w:t>
      </w:r>
      <w:proofErr w:type="spellEnd"/>
      <w:r w:rsidRPr="0068663F">
        <w:rPr>
          <w:rFonts w:cs="Arial"/>
          <w:color w:val="000000" w:themeColor="text1"/>
          <w:szCs w:val="22"/>
        </w:rPr>
        <w:t xml:space="preserve"> VDMA AG AM“, bei dem AM-Themen intensiver beleuchtet und Antworten auf wichtige Fragen der Branche d</w:t>
      </w:r>
      <w:r w:rsidR="008F1E36">
        <w:rPr>
          <w:rFonts w:cs="Arial"/>
          <w:color w:val="000000" w:themeColor="text1"/>
          <w:szCs w:val="22"/>
        </w:rPr>
        <w:t>iskutiert werden. Am Freitag, 18</w:t>
      </w:r>
      <w:r w:rsidRPr="0068663F">
        <w:rPr>
          <w:rFonts w:cs="Arial"/>
          <w:color w:val="000000" w:themeColor="text1"/>
          <w:szCs w:val="22"/>
        </w:rPr>
        <w:t>.11.2022 wird in einem neuen Panel der Einsatz von AM in Keramikanwendungen beleuchtet. Zu den Teilnehmern des hochkarätigen AM4U-Programms zählen unter anderem Arno Held von</w:t>
      </w:r>
      <w:r w:rsidR="00727AA9">
        <w:rPr>
          <w:rFonts w:cs="Arial"/>
          <w:color w:val="000000" w:themeColor="text1"/>
          <w:szCs w:val="22"/>
        </w:rPr>
        <w:t xml:space="preserve"> </w:t>
      </w:r>
      <w:r w:rsidRPr="0068663F">
        <w:rPr>
          <w:rFonts w:cs="Arial"/>
          <w:color w:val="000000" w:themeColor="text1"/>
          <w:szCs w:val="22"/>
        </w:rPr>
        <w:t xml:space="preserve">AM Ventures, Frank Herzog von </w:t>
      </w:r>
      <w:r w:rsidRPr="0068663F">
        <w:rPr>
          <w:rStyle w:val="Hyperlink"/>
          <w:rFonts w:cs="Arial"/>
          <w:color w:val="000000" w:themeColor="text1"/>
          <w:szCs w:val="22"/>
          <w:u w:val="none"/>
        </w:rPr>
        <w:t>HZG</w:t>
      </w:r>
      <w:r w:rsidRPr="0068663F">
        <w:rPr>
          <w:rFonts w:cs="Arial"/>
          <w:color w:val="000000" w:themeColor="text1"/>
          <w:szCs w:val="22"/>
        </w:rPr>
        <w:t xml:space="preserve">, </w:t>
      </w:r>
      <w:r w:rsidR="0068663F" w:rsidRPr="0068663F">
        <w:rPr>
          <w:rFonts w:cs="Arial"/>
          <w:color w:val="000000" w:themeColor="text1"/>
          <w:szCs w:val="22"/>
        </w:rPr>
        <w:t>Prof. Johannes Schleifenbaum von der RWTH Aachen und ACAM</w:t>
      </w:r>
      <w:r w:rsidRPr="0068663F">
        <w:rPr>
          <w:rFonts w:cs="Arial"/>
          <w:color w:val="000000" w:themeColor="text1"/>
          <w:szCs w:val="22"/>
        </w:rPr>
        <w:t xml:space="preserve">, </w:t>
      </w:r>
      <w:r w:rsidR="0068663F" w:rsidRPr="0068663F">
        <w:rPr>
          <w:rFonts w:cs="Arial"/>
          <w:color w:val="000000" w:themeColor="text1"/>
          <w:szCs w:val="22"/>
        </w:rPr>
        <w:t>Melissa E. Orme von</w:t>
      </w:r>
      <w:r w:rsidRPr="0068663F">
        <w:rPr>
          <w:rFonts w:cs="Arial"/>
          <w:color w:val="000000" w:themeColor="text1"/>
          <w:szCs w:val="22"/>
        </w:rPr>
        <w:t xml:space="preserve"> Boeing Additive Manufacturing, Dr. Markus Heering von</w:t>
      </w:r>
      <w:r w:rsidR="0068663F" w:rsidRPr="0068663F">
        <w:rPr>
          <w:rFonts w:cs="Arial"/>
          <w:color w:val="000000" w:themeColor="text1"/>
          <w:szCs w:val="22"/>
        </w:rPr>
        <w:t xml:space="preserve"> der </w:t>
      </w:r>
      <w:r w:rsidRPr="0068663F">
        <w:rPr>
          <w:rFonts w:cs="Arial"/>
          <w:color w:val="000000" w:themeColor="text1"/>
          <w:szCs w:val="22"/>
        </w:rPr>
        <w:t>VDMA AG AM, sowie zahlreiche namhafte Wissenschaftler und führende Vertreter von Unternehmen weltweit. Die</w:t>
      </w:r>
      <w:r w:rsidRPr="0068663F">
        <w:rPr>
          <w:rFonts w:cs="Arial"/>
          <w:color w:val="000000"/>
          <w:szCs w:val="22"/>
        </w:rPr>
        <w:t xml:space="preserve"> Vorträge werden vom ideellen Träger der Formnext, der VDMA AG AM, </w:t>
      </w:r>
      <w:proofErr w:type="spellStart"/>
      <w:r w:rsidRPr="0068663F">
        <w:rPr>
          <w:rFonts w:cs="Arial"/>
          <w:color w:val="000000"/>
          <w:szCs w:val="22"/>
        </w:rPr>
        <w:t>kuratiert</w:t>
      </w:r>
      <w:proofErr w:type="spellEnd"/>
      <w:r w:rsidRPr="0068663F">
        <w:rPr>
          <w:rFonts w:cs="Arial"/>
          <w:color w:val="000000"/>
          <w:szCs w:val="22"/>
        </w:rPr>
        <w:t>.</w:t>
      </w:r>
    </w:p>
    <w:p w14:paraId="13CA5E73" w14:textId="77777777" w:rsidR="0068663F" w:rsidRDefault="0068663F" w:rsidP="00564AD1">
      <w:pPr>
        <w:spacing w:line="300" w:lineRule="atLeast"/>
        <w:rPr>
          <w:rFonts w:cs="Arial"/>
          <w:color w:val="000000"/>
          <w:szCs w:val="22"/>
        </w:rPr>
      </w:pPr>
    </w:p>
    <w:p w14:paraId="55960F08" w14:textId="77777777" w:rsidR="0068663F" w:rsidRPr="0068663F" w:rsidRDefault="0068663F" w:rsidP="00564AD1">
      <w:pPr>
        <w:spacing w:line="300" w:lineRule="atLeast"/>
        <w:rPr>
          <w:rFonts w:cs="Arial"/>
          <w:color w:val="000000"/>
          <w:szCs w:val="22"/>
        </w:rPr>
      </w:pPr>
    </w:p>
    <w:p w14:paraId="35006D41" w14:textId="77777777" w:rsidR="0068663F" w:rsidRPr="0068663F" w:rsidRDefault="0068663F" w:rsidP="00564AD1">
      <w:pPr>
        <w:spacing w:line="300" w:lineRule="atLeast"/>
        <w:rPr>
          <w:rFonts w:cs="Arial"/>
          <w:szCs w:val="22"/>
        </w:rPr>
      </w:pPr>
    </w:p>
    <w:p w14:paraId="2DAFBA8D" w14:textId="491AFD33" w:rsidR="00564AD1" w:rsidRPr="0068663F" w:rsidRDefault="00564AD1" w:rsidP="00564AD1">
      <w:pPr>
        <w:spacing w:line="300" w:lineRule="atLeast"/>
        <w:rPr>
          <w:rFonts w:cs="Arial"/>
          <w:color w:val="000000" w:themeColor="text1"/>
          <w:szCs w:val="22"/>
        </w:rPr>
      </w:pPr>
      <w:r w:rsidRPr="0068663F">
        <w:rPr>
          <w:rFonts w:cs="Arial"/>
          <w:b/>
          <w:bCs/>
          <w:color w:val="000000" w:themeColor="text1"/>
          <w:szCs w:val="22"/>
        </w:rPr>
        <w:lastRenderedPageBreak/>
        <w:t>Von AM-Seminaren bis zu Karrieremöglichkeiten</w:t>
      </w:r>
      <w:r w:rsidRPr="0068663F">
        <w:rPr>
          <w:rFonts w:cs="Arial"/>
          <w:color w:val="000000" w:themeColor="text1"/>
          <w:szCs w:val="22"/>
        </w:rPr>
        <w:br/>
        <w:t xml:space="preserve">Zudem finden auf der AM4U-Bühne an jedem Messetag die bekannten und vor allem von AM-Einsteigern sehr nachgefragten </w:t>
      </w:r>
      <w:r w:rsidR="0068663F" w:rsidRPr="0068663F">
        <w:rPr>
          <w:rFonts w:cs="Arial"/>
          <w:color w:val="000000" w:themeColor="text1"/>
          <w:szCs w:val="22"/>
        </w:rPr>
        <w:t>D</w:t>
      </w:r>
      <w:r w:rsidRPr="0068663F">
        <w:rPr>
          <w:rFonts w:cs="Arial"/>
          <w:color w:val="000000"/>
          <w:szCs w:val="22"/>
        </w:rPr>
        <w:t>iscover3Dprinting</w:t>
      </w:r>
      <w:r w:rsidR="0068663F">
        <w:rPr>
          <w:rFonts w:cs="Arial"/>
          <w:color w:val="000000"/>
          <w:szCs w:val="22"/>
        </w:rPr>
        <w:t>-</w:t>
      </w:r>
      <w:r w:rsidRPr="0068663F">
        <w:rPr>
          <w:rFonts w:cs="Arial"/>
          <w:color w:val="000000"/>
          <w:szCs w:val="22"/>
        </w:rPr>
        <w:t xml:space="preserve">Seminare statt (täglich um 11:20 Uhr; Dienstag und Donnerstag in Deutsch; Mittwoch und Freitag auf Englisch). Außerdem können sich </w:t>
      </w:r>
      <w:r w:rsidRPr="0068663F">
        <w:rPr>
          <w:rFonts w:cs="Arial"/>
          <w:szCs w:val="22"/>
        </w:rPr>
        <w:t>Besucher am Donnerstag zum Beispiel über die vielfältigen Karrieremöglichkeiten in der AM-Industrie informieren oder sich von einem Fotografen die passenden Bewerbungsbilder anfertigen lassen.</w:t>
      </w:r>
    </w:p>
    <w:p w14:paraId="0FC1EF46" w14:textId="4F5DC13A" w:rsidR="0068663F" w:rsidRDefault="00564AD1" w:rsidP="00564AD1">
      <w:pPr>
        <w:spacing w:line="300" w:lineRule="atLeast"/>
        <w:rPr>
          <w:rFonts w:cs="Arial"/>
          <w:color w:val="000000"/>
          <w:szCs w:val="22"/>
        </w:rPr>
      </w:pPr>
      <w:r w:rsidRPr="0068663F">
        <w:rPr>
          <w:rFonts w:cs="Arial"/>
          <w:color w:val="000000"/>
          <w:szCs w:val="22"/>
        </w:rPr>
        <w:t xml:space="preserve">Sämtliche Inhalte der AM4U-Bühne sowie Eindrücke, Stimmen und vieles mehr werden live im Formnext.TV </w:t>
      </w:r>
      <w:proofErr w:type="spellStart"/>
      <w:r w:rsidRPr="0068663F">
        <w:rPr>
          <w:rFonts w:cs="Arial"/>
          <w:color w:val="000000"/>
          <w:szCs w:val="22"/>
        </w:rPr>
        <w:t>gestreamt</w:t>
      </w:r>
      <w:proofErr w:type="spellEnd"/>
      <w:r w:rsidRPr="0068663F">
        <w:rPr>
          <w:rFonts w:cs="Arial"/>
          <w:color w:val="000000"/>
          <w:szCs w:val="22"/>
        </w:rPr>
        <w:t>. Formnext-</w:t>
      </w:r>
      <w:r w:rsidRPr="0068663F">
        <w:rPr>
          <w:rFonts w:cs="Arial"/>
          <w:szCs w:val="22"/>
        </w:rPr>
        <w:t xml:space="preserve">Besucher können damit im Nachgang der Messe Inhalte ansehen, die sie vor Ort verpasst haben. Zudem </w:t>
      </w:r>
      <w:r w:rsidRPr="0068663F">
        <w:rPr>
          <w:rFonts w:cs="Arial"/>
          <w:color w:val="000000"/>
          <w:szCs w:val="22"/>
        </w:rPr>
        <w:t xml:space="preserve">können Zuschauer, die nicht in Frankfurt sein können, am </w:t>
      </w:r>
      <w:r w:rsidR="00F52692">
        <w:rPr>
          <w:rFonts w:cs="Arial"/>
          <w:color w:val="000000"/>
          <w:szCs w:val="22"/>
        </w:rPr>
        <w:t>spannenden</w:t>
      </w:r>
      <w:r w:rsidRPr="0068663F">
        <w:rPr>
          <w:rFonts w:cs="Arial"/>
          <w:color w:val="000000"/>
          <w:szCs w:val="22"/>
        </w:rPr>
        <w:t xml:space="preserve"> Geschehen auf der Formnext teilhaben.</w:t>
      </w:r>
    </w:p>
    <w:p w14:paraId="4505C3D4" w14:textId="77777777" w:rsidR="0068663F" w:rsidRDefault="0068663F" w:rsidP="00564AD1">
      <w:pPr>
        <w:spacing w:line="300" w:lineRule="atLeast"/>
        <w:rPr>
          <w:rFonts w:cs="Arial"/>
          <w:color w:val="000000"/>
          <w:szCs w:val="22"/>
        </w:rPr>
      </w:pPr>
    </w:p>
    <w:p w14:paraId="49947F33" w14:textId="1E051BBC" w:rsidR="00564AD1" w:rsidRPr="0068663F" w:rsidRDefault="00564AD1" w:rsidP="00564AD1">
      <w:pPr>
        <w:spacing w:line="300" w:lineRule="atLeast"/>
        <w:rPr>
          <w:rFonts w:cs="Arial"/>
          <w:szCs w:val="22"/>
        </w:rPr>
      </w:pPr>
      <w:r w:rsidRPr="0068663F">
        <w:rPr>
          <w:rFonts w:cs="Arial"/>
          <w:szCs w:val="22"/>
        </w:rPr>
        <w:t>Messebesucher können noch bis einschließlich 15.10.2022 von dem Frühbucherrabatt bei den Ticketpreisen profitieren. In Anlehnung an das Sommerangebot der Deutschen Bahn gibt es zudem für Schüler und Studenten ein 9 Euro-Ticket.</w:t>
      </w:r>
    </w:p>
    <w:p w14:paraId="6A3859BB" w14:textId="77777777" w:rsidR="0068663F" w:rsidRPr="0068663F" w:rsidRDefault="0068663F" w:rsidP="00564AD1">
      <w:pPr>
        <w:spacing w:line="300" w:lineRule="atLeast"/>
        <w:rPr>
          <w:rFonts w:cs="Arial"/>
          <w:color w:val="000000"/>
          <w:szCs w:val="22"/>
        </w:rPr>
      </w:pPr>
    </w:p>
    <w:p w14:paraId="60E0A868" w14:textId="77777777" w:rsidR="00564AD1" w:rsidRPr="0068663F" w:rsidRDefault="00564AD1" w:rsidP="00564AD1">
      <w:pPr>
        <w:spacing w:line="300" w:lineRule="atLeast"/>
        <w:rPr>
          <w:rFonts w:cs="Arial"/>
          <w:b/>
          <w:bCs/>
          <w:szCs w:val="22"/>
        </w:rPr>
      </w:pPr>
      <w:r w:rsidRPr="0068663F">
        <w:rPr>
          <w:rFonts w:cs="Arial"/>
          <w:b/>
          <w:bCs/>
          <w:szCs w:val="22"/>
        </w:rPr>
        <w:t>Hohe Innovationsdichte der Aussteller</w:t>
      </w:r>
    </w:p>
    <w:p w14:paraId="25A998AA" w14:textId="77777777" w:rsidR="00564AD1" w:rsidRPr="0068663F" w:rsidRDefault="00564AD1" w:rsidP="00564AD1">
      <w:pPr>
        <w:spacing w:line="300" w:lineRule="atLeast"/>
        <w:rPr>
          <w:rFonts w:cs="Arial"/>
          <w:szCs w:val="22"/>
        </w:rPr>
      </w:pPr>
      <w:r w:rsidRPr="0068663F">
        <w:rPr>
          <w:rFonts w:cs="Arial"/>
          <w:bCs/>
          <w:szCs w:val="22"/>
        </w:rPr>
        <w:t>Wie wichtig die Formnext für die Branche ist, zeigen die vielen Innovationen, die die Aussteller bereits angekündigt haben. Diese reichen von neuen Fertigungstechnologien und Anlagen bis zu Neuheiten aus der gesamten Prozesskette – vom Material bis zur Nachbearbeitung. „Die hohe Innovationsdichte ist seit Jahren ein besonderes Markenzeichen der Formnext und sorgt immer wieder dafür, dass von hier aus Innovationen und Entwicklungen in der Industrie angestoßen und beschleunigt werden“, so Wenzler.</w:t>
      </w:r>
    </w:p>
    <w:p w14:paraId="76528766" w14:textId="77777777" w:rsidR="00564AD1" w:rsidRPr="0068663F" w:rsidRDefault="00564AD1" w:rsidP="00564AD1">
      <w:pPr>
        <w:spacing w:line="300" w:lineRule="atLeast"/>
        <w:rPr>
          <w:rFonts w:cs="Arial"/>
          <w:szCs w:val="22"/>
        </w:rPr>
      </w:pPr>
    </w:p>
    <w:p w14:paraId="5721457F" w14:textId="77777777" w:rsidR="00564AD1" w:rsidRPr="0068663F" w:rsidRDefault="00564AD1" w:rsidP="00564AD1">
      <w:pPr>
        <w:spacing w:line="300" w:lineRule="atLeast"/>
        <w:rPr>
          <w:rFonts w:cs="Arial"/>
          <w:szCs w:val="22"/>
        </w:rPr>
      </w:pPr>
      <w:r w:rsidRPr="0068663F">
        <w:rPr>
          <w:rFonts w:cs="Arial"/>
          <w:szCs w:val="22"/>
        </w:rPr>
        <w:t xml:space="preserve">Besucher werden auf der Formnext die </w:t>
      </w:r>
      <w:r w:rsidRPr="0068663F">
        <w:rPr>
          <w:rFonts w:cs="Arial"/>
          <w:bCs/>
          <w:szCs w:val="22"/>
        </w:rPr>
        <w:t xml:space="preserve">weltweite Elite des Additive Manufacturing treffen. Zu den bereits angemeldeten Ausstellern zählen u.a. 3D Systems, Additive Industries, </w:t>
      </w:r>
      <w:proofErr w:type="spellStart"/>
      <w:r w:rsidRPr="0068663F">
        <w:rPr>
          <w:rFonts w:cs="Arial"/>
          <w:bCs/>
          <w:szCs w:val="22"/>
        </w:rPr>
        <w:t>AddUp</w:t>
      </w:r>
      <w:proofErr w:type="spellEnd"/>
      <w:r w:rsidRPr="0068663F">
        <w:rPr>
          <w:rFonts w:cs="Arial"/>
          <w:bCs/>
          <w:szCs w:val="22"/>
        </w:rPr>
        <w:t xml:space="preserve">, </w:t>
      </w:r>
      <w:proofErr w:type="spellStart"/>
      <w:r w:rsidRPr="0068663F">
        <w:rPr>
          <w:rFonts w:cs="Arial"/>
          <w:bCs/>
          <w:szCs w:val="22"/>
        </w:rPr>
        <w:t>Arburg</w:t>
      </w:r>
      <w:proofErr w:type="spellEnd"/>
      <w:r w:rsidRPr="0068663F">
        <w:rPr>
          <w:rFonts w:cs="Arial"/>
          <w:bCs/>
          <w:szCs w:val="22"/>
        </w:rPr>
        <w:t xml:space="preserve">, </w:t>
      </w:r>
      <w:proofErr w:type="spellStart"/>
      <w:r w:rsidRPr="0068663F">
        <w:rPr>
          <w:rFonts w:cs="Arial"/>
          <w:bCs/>
          <w:szCs w:val="22"/>
        </w:rPr>
        <w:t>BigRep</w:t>
      </w:r>
      <w:proofErr w:type="spellEnd"/>
      <w:r w:rsidRPr="0068663F">
        <w:rPr>
          <w:rFonts w:cs="Arial"/>
          <w:bCs/>
          <w:szCs w:val="22"/>
        </w:rPr>
        <w:t xml:space="preserve">, Carbon, Desktop </w:t>
      </w:r>
      <w:proofErr w:type="spellStart"/>
      <w:r w:rsidRPr="0068663F">
        <w:rPr>
          <w:rFonts w:cs="Arial"/>
          <w:bCs/>
          <w:szCs w:val="22"/>
        </w:rPr>
        <w:t>Metal</w:t>
      </w:r>
      <w:proofErr w:type="spellEnd"/>
      <w:r w:rsidRPr="0068663F">
        <w:rPr>
          <w:rFonts w:cs="Arial"/>
          <w:bCs/>
          <w:szCs w:val="22"/>
        </w:rPr>
        <w:t xml:space="preserve">, DMG Mori, </w:t>
      </w:r>
      <w:proofErr w:type="spellStart"/>
      <w:r w:rsidRPr="0068663F">
        <w:rPr>
          <w:rFonts w:cs="Arial"/>
          <w:bCs/>
          <w:szCs w:val="22"/>
        </w:rPr>
        <w:t>Dyemansion</w:t>
      </w:r>
      <w:proofErr w:type="spellEnd"/>
      <w:r w:rsidRPr="0068663F">
        <w:rPr>
          <w:rFonts w:cs="Arial"/>
          <w:bCs/>
          <w:szCs w:val="22"/>
        </w:rPr>
        <w:t xml:space="preserve">, EOS, </w:t>
      </w:r>
      <w:proofErr w:type="spellStart"/>
      <w:r w:rsidRPr="0068663F">
        <w:rPr>
          <w:rFonts w:cs="Arial"/>
          <w:bCs/>
          <w:szCs w:val="22"/>
        </w:rPr>
        <w:t>Farsoon</w:t>
      </w:r>
      <w:proofErr w:type="spellEnd"/>
      <w:r w:rsidRPr="0068663F">
        <w:rPr>
          <w:rFonts w:cs="Arial"/>
          <w:bCs/>
          <w:szCs w:val="22"/>
        </w:rPr>
        <w:t xml:space="preserve">, </w:t>
      </w:r>
      <w:proofErr w:type="spellStart"/>
      <w:r w:rsidRPr="0068663F">
        <w:rPr>
          <w:rFonts w:cs="Arial"/>
          <w:bCs/>
          <w:szCs w:val="22"/>
        </w:rPr>
        <w:t>Formlabs</w:t>
      </w:r>
      <w:proofErr w:type="spellEnd"/>
      <w:r w:rsidRPr="0068663F">
        <w:rPr>
          <w:rFonts w:cs="Arial"/>
          <w:bCs/>
          <w:szCs w:val="22"/>
        </w:rPr>
        <w:t xml:space="preserve">, GE Additive, HP, </w:t>
      </w:r>
      <w:proofErr w:type="spellStart"/>
      <w:r w:rsidRPr="0068663F">
        <w:rPr>
          <w:rFonts w:cs="Arial"/>
          <w:bCs/>
          <w:szCs w:val="22"/>
        </w:rPr>
        <w:t>Keyence</w:t>
      </w:r>
      <w:proofErr w:type="spellEnd"/>
      <w:r w:rsidRPr="0068663F">
        <w:rPr>
          <w:rFonts w:cs="Arial"/>
          <w:bCs/>
          <w:szCs w:val="22"/>
        </w:rPr>
        <w:t xml:space="preserve">, </w:t>
      </w:r>
      <w:proofErr w:type="spellStart"/>
      <w:r w:rsidRPr="0068663F">
        <w:rPr>
          <w:rFonts w:cs="Arial"/>
          <w:bCs/>
          <w:szCs w:val="22"/>
        </w:rPr>
        <w:t>Markforged</w:t>
      </w:r>
      <w:proofErr w:type="spellEnd"/>
      <w:r w:rsidRPr="0068663F">
        <w:rPr>
          <w:rFonts w:cs="Arial"/>
          <w:bCs/>
          <w:szCs w:val="22"/>
        </w:rPr>
        <w:t xml:space="preserve">, </w:t>
      </w:r>
      <w:proofErr w:type="spellStart"/>
      <w:r w:rsidRPr="0068663F">
        <w:rPr>
          <w:rFonts w:cs="Arial"/>
          <w:bCs/>
          <w:szCs w:val="22"/>
        </w:rPr>
        <w:t>Materialise</w:t>
      </w:r>
      <w:proofErr w:type="spellEnd"/>
      <w:r w:rsidRPr="0068663F">
        <w:rPr>
          <w:rFonts w:cs="Arial"/>
          <w:bCs/>
          <w:szCs w:val="22"/>
        </w:rPr>
        <w:t xml:space="preserve">, </w:t>
      </w:r>
      <w:proofErr w:type="spellStart"/>
      <w:r w:rsidRPr="0068663F">
        <w:rPr>
          <w:rFonts w:cs="Arial"/>
          <w:bCs/>
          <w:szCs w:val="22"/>
        </w:rPr>
        <w:t>Renishaw</w:t>
      </w:r>
      <w:proofErr w:type="spellEnd"/>
      <w:r w:rsidRPr="0068663F">
        <w:rPr>
          <w:rFonts w:cs="Arial"/>
          <w:bCs/>
          <w:szCs w:val="22"/>
        </w:rPr>
        <w:t xml:space="preserve">, Ricoh, Siemens, </w:t>
      </w:r>
      <w:proofErr w:type="spellStart"/>
      <w:r w:rsidRPr="0068663F">
        <w:rPr>
          <w:rFonts w:cs="Arial"/>
          <w:bCs/>
          <w:szCs w:val="22"/>
        </w:rPr>
        <w:t>Sisma</w:t>
      </w:r>
      <w:proofErr w:type="spellEnd"/>
      <w:r w:rsidRPr="0068663F">
        <w:rPr>
          <w:rFonts w:cs="Arial"/>
          <w:bCs/>
          <w:szCs w:val="22"/>
        </w:rPr>
        <w:t xml:space="preserve">, SLM Solutions , </w:t>
      </w:r>
      <w:proofErr w:type="spellStart"/>
      <w:r w:rsidRPr="0068663F">
        <w:rPr>
          <w:rFonts w:cs="Arial"/>
          <w:bCs/>
          <w:szCs w:val="22"/>
        </w:rPr>
        <w:t>Stratasys</w:t>
      </w:r>
      <w:proofErr w:type="spellEnd"/>
      <w:r w:rsidRPr="0068663F">
        <w:rPr>
          <w:rFonts w:cs="Arial"/>
          <w:bCs/>
          <w:szCs w:val="22"/>
        </w:rPr>
        <w:t xml:space="preserve">, Trumpf, </w:t>
      </w:r>
      <w:proofErr w:type="spellStart"/>
      <w:r w:rsidRPr="0068663F">
        <w:rPr>
          <w:rFonts w:cs="Arial"/>
          <w:bCs/>
          <w:szCs w:val="22"/>
        </w:rPr>
        <w:t>Voxeljet</w:t>
      </w:r>
      <w:proofErr w:type="spellEnd"/>
      <w:r w:rsidRPr="0068663F">
        <w:rPr>
          <w:rFonts w:cs="Arial"/>
          <w:bCs/>
          <w:szCs w:val="22"/>
        </w:rPr>
        <w:t xml:space="preserve">, </w:t>
      </w:r>
      <w:proofErr w:type="spellStart"/>
      <w:r w:rsidRPr="0068663F">
        <w:rPr>
          <w:rFonts w:cs="Arial"/>
          <w:bCs/>
          <w:szCs w:val="22"/>
        </w:rPr>
        <w:t>XJet</w:t>
      </w:r>
      <w:proofErr w:type="spellEnd"/>
      <w:r w:rsidRPr="0068663F">
        <w:rPr>
          <w:rFonts w:cs="Arial"/>
          <w:bCs/>
          <w:szCs w:val="22"/>
        </w:rPr>
        <w:t xml:space="preserve"> und Zeiss. Daneben zeigen </w:t>
      </w:r>
      <w:r w:rsidRPr="0068663F">
        <w:rPr>
          <w:rFonts w:cs="Arial"/>
          <w:szCs w:val="22"/>
        </w:rPr>
        <w:t xml:space="preserve">zahlreiche namhafte internationale Konzerne ihre Lösungen entlang der gesamten Prozesskette, unter anderem BASF, </w:t>
      </w:r>
      <w:proofErr w:type="spellStart"/>
      <w:r w:rsidRPr="0068663F">
        <w:rPr>
          <w:rFonts w:cs="Arial"/>
          <w:szCs w:val="22"/>
        </w:rPr>
        <w:t>Covestro</w:t>
      </w:r>
      <w:proofErr w:type="spellEnd"/>
      <w:r w:rsidRPr="0068663F">
        <w:rPr>
          <w:rFonts w:cs="Arial"/>
          <w:szCs w:val="22"/>
        </w:rPr>
        <w:t xml:space="preserve">, </w:t>
      </w:r>
      <w:proofErr w:type="spellStart"/>
      <w:r w:rsidRPr="0068663F">
        <w:rPr>
          <w:rFonts w:cs="Arial"/>
          <w:szCs w:val="22"/>
        </w:rPr>
        <w:t>EvonikGKN</w:t>
      </w:r>
      <w:proofErr w:type="spellEnd"/>
      <w:r w:rsidRPr="0068663F">
        <w:rPr>
          <w:rFonts w:cs="Arial"/>
          <w:szCs w:val="22"/>
        </w:rPr>
        <w:t xml:space="preserve"> Sinter </w:t>
      </w:r>
      <w:proofErr w:type="spellStart"/>
      <w:r w:rsidRPr="0068663F">
        <w:rPr>
          <w:rFonts w:cs="Arial"/>
          <w:szCs w:val="22"/>
        </w:rPr>
        <w:t>Metals</w:t>
      </w:r>
      <w:proofErr w:type="spellEnd"/>
      <w:r w:rsidRPr="0068663F">
        <w:rPr>
          <w:rFonts w:cs="Arial"/>
          <w:szCs w:val="22"/>
        </w:rPr>
        <w:t xml:space="preserve"> Components, Henkel, </w:t>
      </w:r>
      <w:proofErr w:type="spellStart"/>
      <w:r w:rsidRPr="0068663F">
        <w:rPr>
          <w:rFonts w:cs="Arial"/>
          <w:szCs w:val="22"/>
        </w:rPr>
        <w:t>Höganäs</w:t>
      </w:r>
      <w:proofErr w:type="spellEnd"/>
      <w:r w:rsidRPr="0068663F">
        <w:rPr>
          <w:rFonts w:cs="Arial"/>
          <w:szCs w:val="22"/>
        </w:rPr>
        <w:t xml:space="preserve">, Linde, Mitsubishi Chemical, Nikon, Oerlikon, </w:t>
      </w:r>
      <w:proofErr w:type="spellStart"/>
      <w:r w:rsidRPr="0068663F">
        <w:rPr>
          <w:rFonts w:cs="Arial"/>
          <w:szCs w:val="22"/>
        </w:rPr>
        <w:t>Sandvik</w:t>
      </w:r>
      <w:proofErr w:type="spellEnd"/>
      <w:r w:rsidRPr="0068663F">
        <w:rPr>
          <w:rFonts w:cs="Arial"/>
          <w:szCs w:val="22"/>
        </w:rPr>
        <w:t>, SMS Group und viele mehr.</w:t>
      </w:r>
    </w:p>
    <w:p w14:paraId="3273F347" w14:textId="77777777" w:rsidR="00564AD1" w:rsidRPr="0068663F" w:rsidRDefault="00564AD1" w:rsidP="00564AD1">
      <w:pPr>
        <w:spacing w:line="300" w:lineRule="atLeast"/>
        <w:rPr>
          <w:rFonts w:cs="Arial"/>
          <w:b/>
          <w:color w:val="0070C0"/>
          <w:szCs w:val="22"/>
        </w:rPr>
      </w:pPr>
    </w:p>
    <w:p w14:paraId="2548B1FA" w14:textId="09366F44" w:rsidR="00564AD1" w:rsidRDefault="00564AD1" w:rsidP="00564AD1">
      <w:pPr>
        <w:spacing w:line="300" w:lineRule="atLeast"/>
        <w:rPr>
          <w:rFonts w:cs="Arial"/>
          <w:szCs w:val="22"/>
        </w:rPr>
      </w:pPr>
      <w:r w:rsidRPr="0068663F">
        <w:rPr>
          <w:rFonts w:cs="Arial"/>
          <w:b/>
          <w:szCs w:val="22"/>
        </w:rPr>
        <w:t>Partnerland Frankreich: vielseitig, innovativ und breit aufgestellt</w:t>
      </w:r>
      <w:r w:rsidRPr="0068663F">
        <w:rPr>
          <w:rFonts w:cs="Arial"/>
          <w:b/>
          <w:szCs w:val="22"/>
        </w:rPr>
        <w:br/>
      </w:r>
      <w:r w:rsidRPr="0068663F">
        <w:rPr>
          <w:rFonts w:cs="Arial"/>
          <w:szCs w:val="22"/>
        </w:rPr>
        <w:t xml:space="preserve">Frankreich zählt in Europa zu den wichtigsten Ländern der Additiven Fertigung und ist schon seit Jahren auf der Formnext präsent. In diesem Jahr werden mehr als 40 französische Unternehmen, Verbände und Forschungseinrichtungen auf der Formnext vertreten sein. Mit France Additive, </w:t>
      </w:r>
      <w:proofErr w:type="spellStart"/>
      <w:r w:rsidRPr="0068663F">
        <w:rPr>
          <w:rFonts w:cs="Arial"/>
          <w:szCs w:val="22"/>
        </w:rPr>
        <w:t>Cimes</w:t>
      </w:r>
      <w:proofErr w:type="spellEnd"/>
      <w:r w:rsidRPr="0068663F">
        <w:rPr>
          <w:rFonts w:cs="Arial"/>
          <w:szCs w:val="22"/>
        </w:rPr>
        <w:t xml:space="preserve">, CCI </w:t>
      </w:r>
      <w:proofErr w:type="spellStart"/>
      <w:r w:rsidRPr="0068663F">
        <w:rPr>
          <w:rFonts w:cs="Arial"/>
          <w:szCs w:val="22"/>
        </w:rPr>
        <w:t>Nouvelle</w:t>
      </w:r>
      <w:proofErr w:type="spellEnd"/>
      <w:r w:rsidRPr="0068663F">
        <w:rPr>
          <w:rFonts w:cs="Arial"/>
          <w:szCs w:val="22"/>
        </w:rPr>
        <w:t>-Aquitaine und dem Carnot Network</w:t>
      </w:r>
      <w:r w:rsidR="0068663F">
        <w:rPr>
          <w:rFonts w:cs="Arial"/>
          <w:szCs w:val="22"/>
        </w:rPr>
        <w:t xml:space="preserve"> </w:t>
      </w:r>
      <w:r w:rsidRPr="0068663F">
        <w:rPr>
          <w:rFonts w:cs="Arial"/>
          <w:szCs w:val="22"/>
        </w:rPr>
        <w:t>beteiligen sich zudem französische Partner und wichtige AM-Verbände, Regionen und Forschungseinrichtungen auf der Formnext.</w:t>
      </w:r>
    </w:p>
    <w:p w14:paraId="08572F9D" w14:textId="77777777" w:rsidR="0068663F" w:rsidRPr="0068663F" w:rsidRDefault="0068663F" w:rsidP="00564AD1">
      <w:pPr>
        <w:spacing w:line="300" w:lineRule="atLeast"/>
        <w:rPr>
          <w:rFonts w:cs="Arial"/>
          <w:szCs w:val="22"/>
        </w:rPr>
      </w:pPr>
    </w:p>
    <w:p w14:paraId="70E08CB9" w14:textId="77777777" w:rsidR="00564AD1" w:rsidRDefault="00564AD1" w:rsidP="00564AD1">
      <w:pPr>
        <w:spacing w:line="300" w:lineRule="atLeast"/>
        <w:rPr>
          <w:rFonts w:cs="Arial"/>
          <w:szCs w:val="22"/>
        </w:rPr>
      </w:pPr>
      <w:r w:rsidRPr="0068663F">
        <w:rPr>
          <w:rFonts w:cs="Arial"/>
          <w:b/>
          <w:szCs w:val="22"/>
        </w:rPr>
        <w:t>Vielfältiges Rahmenprogramm</w:t>
      </w:r>
      <w:r w:rsidRPr="0068663F">
        <w:rPr>
          <w:rFonts w:cs="Arial"/>
          <w:szCs w:val="22"/>
        </w:rPr>
        <w:br/>
        <w:t xml:space="preserve">Neben dem umfangreichen Programm auf der AM4U-Stage werden auf der Formnext 2022 weitere bereits etablierte Events fortgeführt und ausgebaut sowie neue Programmpunkte präsentiert. So findet bereits zum achten Mal die </w:t>
      </w:r>
      <w:r w:rsidRPr="0068663F">
        <w:rPr>
          <w:rFonts w:cs="Arial"/>
          <w:bCs/>
          <w:szCs w:val="22"/>
        </w:rPr>
        <w:t>Start-up Challenge</w:t>
      </w:r>
      <w:r w:rsidRPr="0068663F">
        <w:rPr>
          <w:rFonts w:cs="Arial"/>
          <w:b/>
          <w:bCs/>
          <w:szCs w:val="22"/>
        </w:rPr>
        <w:t xml:space="preserve"> </w:t>
      </w:r>
      <w:r w:rsidRPr="0068663F">
        <w:rPr>
          <w:rFonts w:cs="Arial"/>
          <w:szCs w:val="22"/>
        </w:rPr>
        <w:t xml:space="preserve">statt, die innovative und tragfähige Geschäftsideen junger Unternehmen auszeichnet. Die Aussteller der Start-up Area präsentieren sich in kurzen Vorstellungsrunden auf der AM4U-Bühne, zudem gibt es spannende Beiträge zum Thema Investment und </w:t>
      </w:r>
      <w:proofErr w:type="spellStart"/>
      <w:r w:rsidRPr="0068663F">
        <w:rPr>
          <w:rFonts w:cs="Arial"/>
          <w:szCs w:val="22"/>
        </w:rPr>
        <w:t>Funding</w:t>
      </w:r>
      <w:proofErr w:type="spellEnd"/>
      <w:r w:rsidRPr="0068663F">
        <w:rPr>
          <w:rFonts w:cs="Arial"/>
          <w:szCs w:val="22"/>
        </w:rPr>
        <w:t xml:space="preserve">. Der Ideenwettbewerb </w:t>
      </w:r>
      <w:proofErr w:type="spellStart"/>
      <w:r w:rsidRPr="0068663F">
        <w:rPr>
          <w:rFonts w:cs="Arial"/>
          <w:szCs w:val="22"/>
        </w:rPr>
        <w:t>purmundus</w:t>
      </w:r>
      <w:proofErr w:type="spellEnd"/>
      <w:r w:rsidRPr="0068663F">
        <w:rPr>
          <w:rFonts w:cs="Arial"/>
          <w:szCs w:val="22"/>
        </w:rPr>
        <w:t xml:space="preserve"> </w:t>
      </w:r>
      <w:proofErr w:type="spellStart"/>
      <w:r w:rsidRPr="0068663F">
        <w:rPr>
          <w:rFonts w:cs="Arial"/>
          <w:szCs w:val="22"/>
        </w:rPr>
        <w:t>challenge</w:t>
      </w:r>
      <w:proofErr w:type="spellEnd"/>
      <w:r w:rsidRPr="0068663F">
        <w:rPr>
          <w:rFonts w:cs="Arial"/>
          <w:szCs w:val="22"/>
        </w:rPr>
        <w:t xml:space="preserve"> feiert sein 10. Jubiläum mit einer Sonderschau „Best </w:t>
      </w:r>
      <w:proofErr w:type="spellStart"/>
      <w:r w:rsidRPr="0068663F">
        <w:rPr>
          <w:rFonts w:cs="Arial"/>
          <w:szCs w:val="22"/>
        </w:rPr>
        <w:t>of</w:t>
      </w:r>
      <w:proofErr w:type="spellEnd"/>
      <w:r w:rsidRPr="0068663F">
        <w:rPr>
          <w:rFonts w:cs="Arial"/>
          <w:szCs w:val="22"/>
        </w:rPr>
        <w:t xml:space="preserve"> 10 </w:t>
      </w:r>
      <w:proofErr w:type="spellStart"/>
      <w:r w:rsidRPr="0068663F">
        <w:rPr>
          <w:rFonts w:cs="Arial"/>
          <w:szCs w:val="22"/>
        </w:rPr>
        <w:t>Years</w:t>
      </w:r>
      <w:proofErr w:type="spellEnd"/>
      <w:r w:rsidRPr="0068663F">
        <w:rPr>
          <w:rFonts w:cs="Arial"/>
          <w:szCs w:val="22"/>
        </w:rPr>
        <w:t>“.</w:t>
      </w:r>
    </w:p>
    <w:p w14:paraId="78CB9B04" w14:textId="77777777" w:rsidR="0068663F" w:rsidRPr="0068663F" w:rsidRDefault="0068663F" w:rsidP="00564AD1">
      <w:pPr>
        <w:spacing w:line="300" w:lineRule="atLeast"/>
        <w:rPr>
          <w:rFonts w:cs="Arial"/>
          <w:szCs w:val="22"/>
        </w:rPr>
      </w:pPr>
    </w:p>
    <w:p w14:paraId="71838B4B" w14:textId="77777777" w:rsidR="00564AD1" w:rsidRPr="0068663F" w:rsidRDefault="00564AD1" w:rsidP="00564AD1">
      <w:pPr>
        <w:spacing w:line="300" w:lineRule="atLeast"/>
        <w:rPr>
          <w:rFonts w:cs="Arial"/>
          <w:szCs w:val="22"/>
        </w:rPr>
      </w:pPr>
      <w:r w:rsidRPr="0068663F">
        <w:rPr>
          <w:rFonts w:cs="Arial"/>
          <w:szCs w:val="22"/>
        </w:rPr>
        <w:t xml:space="preserve">Darüber hinaus wird auch 2022 das vom Content Partner TCT organisierte hochwertige </w:t>
      </w:r>
      <w:r w:rsidRPr="0068663F">
        <w:rPr>
          <w:rFonts w:cs="Arial"/>
          <w:bCs/>
          <w:szCs w:val="22"/>
        </w:rPr>
        <w:t>Konferenzprogramm</w:t>
      </w:r>
      <w:r w:rsidRPr="0068663F">
        <w:rPr>
          <w:rFonts w:cs="Arial"/>
          <w:szCs w:val="22"/>
        </w:rPr>
        <w:t xml:space="preserve"> aktuelle Trends und Entwicklungen der Additiven Fertigung thematisieren. Hierbei diskutieren hochrangige Vertreter von Honda, GE </w:t>
      </w:r>
      <w:proofErr w:type="spellStart"/>
      <w:r w:rsidRPr="0068663F">
        <w:rPr>
          <w:rFonts w:cs="Arial"/>
          <w:szCs w:val="22"/>
        </w:rPr>
        <w:t>Healthcare</w:t>
      </w:r>
      <w:proofErr w:type="spellEnd"/>
      <w:r w:rsidRPr="0068663F">
        <w:rPr>
          <w:rFonts w:cs="Arial"/>
          <w:szCs w:val="22"/>
        </w:rPr>
        <w:t xml:space="preserve">, </w:t>
      </w:r>
      <w:proofErr w:type="spellStart"/>
      <w:r w:rsidRPr="0068663F">
        <w:rPr>
          <w:rFonts w:cs="Arial"/>
          <w:szCs w:val="22"/>
        </w:rPr>
        <w:t>PepsiCo</w:t>
      </w:r>
      <w:proofErr w:type="spellEnd"/>
      <w:r w:rsidRPr="0068663F">
        <w:rPr>
          <w:rFonts w:cs="Arial"/>
          <w:szCs w:val="22"/>
        </w:rPr>
        <w:t xml:space="preserve"> und anderen Unternehmen aktuelle Entwicklungen u.a. in der Medizintechnik, Aerospace sowie der Automobil- und Lebensmittelindustrie. </w:t>
      </w:r>
    </w:p>
    <w:p w14:paraId="5E83A046" w14:textId="77777777" w:rsidR="00564AD1" w:rsidRDefault="00564AD1" w:rsidP="00564AD1">
      <w:pPr>
        <w:spacing w:line="300" w:lineRule="atLeast"/>
        <w:rPr>
          <w:rFonts w:cs="Arial"/>
          <w:szCs w:val="22"/>
        </w:rPr>
      </w:pPr>
      <w:r w:rsidRPr="0068663F">
        <w:rPr>
          <w:rFonts w:cs="Arial"/>
          <w:szCs w:val="22"/>
        </w:rPr>
        <w:t xml:space="preserve">Der </w:t>
      </w:r>
      <w:r w:rsidRPr="0068663F">
        <w:rPr>
          <w:rFonts w:cs="Arial"/>
          <w:bCs/>
          <w:szCs w:val="22"/>
        </w:rPr>
        <w:t>VDMA</w:t>
      </w:r>
      <w:r w:rsidRPr="0068663F">
        <w:rPr>
          <w:rFonts w:cs="Arial"/>
          <w:b/>
          <w:bCs/>
          <w:szCs w:val="22"/>
        </w:rPr>
        <w:t xml:space="preserve"> </w:t>
      </w:r>
      <w:r w:rsidRPr="0068663F">
        <w:rPr>
          <w:rFonts w:cs="Arial"/>
          <w:szCs w:val="22"/>
        </w:rPr>
        <w:t xml:space="preserve">zeigt seine Sonderschau mit industriellen AM-Anwendungen und Business Cases aus der Welt des Maschinenbaus und gibt mit Vorträgen auf der AM4U-Bühne dazu weitere Einblicke. Die Sonderschau </w:t>
      </w:r>
      <w:r w:rsidRPr="0068663F">
        <w:rPr>
          <w:rFonts w:cs="Arial"/>
          <w:bCs/>
          <w:szCs w:val="22"/>
        </w:rPr>
        <w:t>BE-AM</w:t>
      </w:r>
      <w:r w:rsidRPr="0068663F">
        <w:rPr>
          <w:rFonts w:cs="Arial"/>
          <w:szCs w:val="22"/>
        </w:rPr>
        <w:t xml:space="preserve"> zeigt anhand von realen Anwendungen die fortschrittlichen Entwicklungen des immer wichtigeren 3D-Drucks in der Bauindustrie. Gleichzeitig werden im BE-AM-Symposium Hintergründe und künftige Entwicklungen in diesem Feld besprochen – dabei werden unter anderem 3D-Druck mit Lehm, Nachhaltigkeit und digitale Fertigung behandelt. </w:t>
      </w:r>
    </w:p>
    <w:p w14:paraId="3606E4FC" w14:textId="77777777" w:rsidR="0068663F" w:rsidRPr="0068663F" w:rsidRDefault="0068663F" w:rsidP="00564AD1">
      <w:pPr>
        <w:spacing w:line="300" w:lineRule="atLeast"/>
        <w:rPr>
          <w:rFonts w:cs="Arial"/>
          <w:szCs w:val="22"/>
        </w:rPr>
      </w:pPr>
    </w:p>
    <w:p w14:paraId="7AA88A26" w14:textId="77777777" w:rsidR="00564AD1" w:rsidRPr="0068663F" w:rsidRDefault="00564AD1" w:rsidP="00564AD1">
      <w:pPr>
        <w:pStyle w:val="berschrift1"/>
        <w:spacing w:line="300" w:lineRule="atLeast"/>
        <w:rPr>
          <w:rFonts w:cs="Arial"/>
          <w:b/>
          <w:bCs/>
          <w:sz w:val="22"/>
          <w:szCs w:val="22"/>
        </w:rPr>
      </w:pPr>
      <w:r w:rsidRPr="0068663F">
        <w:rPr>
          <w:rFonts w:cs="Arial"/>
          <w:sz w:val="22"/>
          <w:szCs w:val="22"/>
        </w:rPr>
        <w:t xml:space="preserve">Das für die gesamte AM-Industrie und Anwender wichtige Feld der Normen und Standards wird auch in diesem Jahr wieder von Experten und Entscheidern aus der gesamten Welt auf dem renommierten ASTM Standards-Forum diskutiert, das bereits am 14.11.2022 in Frankfurt stattfindet. Neu im Rahmenprogramm der Formnext ist die Veranstaltung „Wohlers Report LIVE at Formnext 2022“ am 14.11. im Anschluss an das Standards -Forum, bei der die Teilnehmer einen Überblick über die AM-Industrie und viele wertvolle Einblicke in die Themen Materialien und Bauteilproduktion, die Zukunft von AM und vieles mehr erhalten.  </w:t>
      </w:r>
    </w:p>
    <w:p w14:paraId="2EC8C326" w14:textId="77777777" w:rsidR="00564AD1" w:rsidRPr="0068663F" w:rsidRDefault="00564AD1" w:rsidP="00564AD1">
      <w:pPr>
        <w:pStyle w:val="berschrift1"/>
        <w:spacing w:line="300" w:lineRule="atLeast"/>
        <w:rPr>
          <w:rFonts w:cs="Arial"/>
          <w:b/>
          <w:bCs/>
          <w:sz w:val="22"/>
          <w:szCs w:val="22"/>
        </w:rPr>
      </w:pPr>
      <w:r w:rsidRPr="0068663F">
        <w:rPr>
          <w:rFonts w:cs="Arial"/>
          <w:sz w:val="22"/>
          <w:szCs w:val="22"/>
        </w:rPr>
        <w:t>Während der Formnext 2022 werden vom 15. – 17.11. zudem Sachpreise versteigert, deren Erlös der Ukraine-Hilfe zugutekommt. Die Gegenstände werden von den Ausstellern für eine Silent-Auction zu diesem Zweck gespendet.</w:t>
      </w:r>
    </w:p>
    <w:p w14:paraId="7EC1C1F5" w14:textId="77777777" w:rsidR="0068663F" w:rsidRDefault="0068663F" w:rsidP="0068663F">
      <w:pPr>
        <w:spacing w:line="280" w:lineRule="atLeast"/>
        <w:rPr>
          <w:rFonts w:cstheme="minorHAnsi"/>
        </w:rPr>
      </w:pPr>
    </w:p>
    <w:p w14:paraId="4265292C" w14:textId="6DEBC700" w:rsidR="00060B9F" w:rsidRDefault="0068663F" w:rsidP="00060B9F">
      <w:pPr>
        <w:spacing w:line="280" w:lineRule="atLeast"/>
        <w:rPr>
          <w:rFonts w:cs="Arial"/>
          <w:szCs w:val="22"/>
        </w:rPr>
      </w:pPr>
      <w:r>
        <w:rPr>
          <w:rFonts w:cs="Arial"/>
          <w:szCs w:val="22"/>
        </w:rPr>
        <w:t xml:space="preserve">Weitere Informationen sind unter </w:t>
      </w:r>
      <w:hyperlink r:id="rId8" w:history="1">
        <w:r w:rsidRPr="00313B00">
          <w:rPr>
            <w:rStyle w:val="Hyperlink"/>
            <w:rFonts w:cs="Arial"/>
            <w:szCs w:val="22"/>
          </w:rPr>
          <w:t>www.formnext.com</w:t>
        </w:r>
      </w:hyperlink>
      <w:r>
        <w:rPr>
          <w:rFonts w:cs="Arial"/>
          <w:szCs w:val="22"/>
        </w:rPr>
        <w:t xml:space="preserve"> zu finden.</w:t>
      </w: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7E724B9" w14:textId="77777777" w:rsidR="001F6A63" w:rsidRDefault="001F6A63" w:rsidP="001F6A63">
      <w:pPr>
        <w:spacing w:line="280" w:lineRule="atLeast"/>
        <w:rPr>
          <w:rFonts w:cs="Arial"/>
          <w:sz w:val="17"/>
          <w:szCs w:val="17"/>
        </w:rPr>
      </w:pPr>
      <w:r>
        <w:rPr>
          <w:rFonts w:cs="Arial"/>
          <w:sz w:val="17"/>
          <w:szCs w:val="17"/>
        </w:rPr>
        <w:t>Die Formnext</w:t>
      </w:r>
      <w:r w:rsidRPr="00D77C86">
        <w:rPr>
          <w:rFonts w:cs="Arial"/>
          <w:sz w:val="17"/>
          <w:szCs w:val="17"/>
        </w:rPr>
        <w:t xml:space="preserve"> ist die Leitmesse für Additive Manufacturing und die nächste Generation intelligenter industrieller Fertigungs- und Herstellungsverfahren. Sie fokussiert vom Design über die Herstellung bis zur Serie die effiziente Realisierung von Produktideen. Veranstalter der </w:t>
      </w:r>
      <w:r>
        <w:rPr>
          <w:rFonts w:cs="Arial"/>
          <w:sz w:val="17"/>
          <w:szCs w:val="17"/>
        </w:rPr>
        <w:t>F</w:t>
      </w:r>
      <w:r w:rsidRPr="00D77C86">
        <w:rPr>
          <w:rFonts w:cs="Arial"/>
          <w:sz w:val="17"/>
          <w:szCs w:val="17"/>
        </w:rPr>
        <w:t>ormnext ist die Mesago Messe Frankfurt GmbH. (</w:t>
      </w:r>
      <w:hyperlink r:id="rId9" w:history="1">
        <w:r w:rsidRPr="00D77C86">
          <w:rPr>
            <w:rStyle w:val="Hyperlink"/>
            <w:rFonts w:cs="Arial"/>
            <w:color w:val="auto"/>
            <w:sz w:val="17"/>
            <w:szCs w:val="17"/>
            <w:u w:val="none"/>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B7190C9" w14:textId="77777777" w:rsidR="005D0AD9" w:rsidRPr="00264E7A" w:rsidRDefault="005D0AD9" w:rsidP="005D0AD9">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7ECC5E36"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01472CBD"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228C1086" w14:textId="77777777" w:rsidR="005D0AD9" w:rsidRPr="00CE0969" w:rsidRDefault="005D0AD9" w:rsidP="005D0AD9">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 xml:space="preserve">: </w:t>
      </w:r>
      <w:hyperlink r:id="rId11" w:history="1">
        <w:r w:rsidRPr="00CE0969">
          <w:rPr>
            <w:rStyle w:val="Hyperlink"/>
            <w:rFonts w:cs="Arial"/>
            <w:sz w:val="17"/>
            <w:szCs w:val="17"/>
          </w:rPr>
          <w:t>www.messefrankfurt.com</w:t>
        </w:r>
      </w:hyperlink>
    </w:p>
    <w:p w14:paraId="6D76A38B" w14:textId="77777777" w:rsidR="000C35F9" w:rsidRDefault="000C35F9" w:rsidP="00C424E0">
      <w:pPr>
        <w:rPr>
          <w:rFonts w:cs="Arial"/>
          <w:b/>
          <w:sz w:val="17"/>
          <w:szCs w:val="17"/>
        </w:rPr>
      </w:pPr>
    </w:p>
    <w:p w14:paraId="04E3BA59" w14:textId="77777777" w:rsidR="00C424E0" w:rsidRPr="00D77C86" w:rsidRDefault="00C424E0" w:rsidP="00C424E0">
      <w:pPr>
        <w:rPr>
          <w:rFonts w:cs="Arial"/>
          <w:b/>
          <w:sz w:val="17"/>
          <w:szCs w:val="17"/>
        </w:rPr>
      </w:pPr>
      <w:r>
        <w:rPr>
          <w:rFonts w:cs="Arial"/>
          <w:b/>
          <w:sz w:val="17"/>
          <w:szCs w:val="17"/>
        </w:rPr>
        <w:t>Hintergrundinformation</w:t>
      </w:r>
      <w:r w:rsidRPr="00D77C86">
        <w:rPr>
          <w:rFonts w:cs="Arial"/>
          <w:b/>
          <w:sz w:val="17"/>
          <w:szCs w:val="17"/>
        </w:rPr>
        <w:t xml:space="preserve"> TCT </w:t>
      </w:r>
      <w:r>
        <w:rPr>
          <w:rFonts w:cs="Arial"/>
          <w:b/>
          <w:sz w:val="17"/>
          <w:szCs w:val="17"/>
        </w:rPr>
        <w:t>(Content Partner)</w:t>
      </w:r>
    </w:p>
    <w:p w14:paraId="717FC099" w14:textId="3BBAB6A5" w:rsidR="00CA240F" w:rsidRPr="00CA240F" w:rsidRDefault="00CA240F" w:rsidP="00CA240F">
      <w:pPr>
        <w:spacing w:line="280" w:lineRule="atLeast"/>
        <w:rPr>
          <w:rFonts w:cs="Arial"/>
          <w:sz w:val="17"/>
          <w:szCs w:val="17"/>
        </w:rPr>
      </w:pPr>
      <w:r w:rsidRPr="00CA240F">
        <w:rPr>
          <w:rFonts w:cs="Arial"/>
          <w:sz w:val="17"/>
          <w:szCs w:val="17"/>
        </w:rPr>
        <w:t>Die 1992 gegründete TCT Group hat es sich zur Aufgabe gemacht, die Innovation im Bereich Design</w:t>
      </w:r>
      <w:r>
        <w:rPr>
          <w:rFonts w:cs="Arial"/>
          <w:sz w:val="17"/>
          <w:szCs w:val="17"/>
        </w:rPr>
        <w:t>-</w:t>
      </w:r>
      <w:proofErr w:type="spellStart"/>
      <w:r w:rsidRPr="00CA240F">
        <w:rPr>
          <w:rFonts w:cs="Arial"/>
          <w:sz w:val="17"/>
          <w:szCs w:val="17"/>
        </w:rPr>
        <w:t>to</w:t>
      </w:r>
      <w:proofErr w:type="spellEnd"/>
      <w:r>
        <w:rPr>
          <w:rFonts w:cs="Arial"/>
          <w:sz w:val="17"/>
          <w:szCs w:val="17"/>
        </w:rPr>
        <w:t>-</w:t>
      </w:r>
      <w:r w:rsidRPr="00CA240F">
        <w:rPr>
          <w:rFonts w:cs="Arial"/>
          <w:sz w:val="17"/>
          <w:szCs w:val="17"/>
        </w:rPr>
        <w:t>Manufacturing zu beschleunigen. Durch globale Messen, Konferenzen, Zeitschriften, Websites und digitale Produkte liefert TCT geschäftskritische Einblicke in die Technologien, die Herstellern helfen, bessere Produkte schneller und kostengünstiger herzustellen. Mit den TCT Awards zeichnet TCT die innovativsten Produkte und Anwendungen entlang der gesamten Design-</w:t>
      </w:r>
      <w:proofErr w:type="spellStart"/>
      <w:r w:rsidRPr="00CA240F">
        <w:rPr>
          <w:rFonts w:cs="Arial"/>
          <w:sz w:val="17"/>
          <w:szCs w:val="17"/>
        </w:rPr>
        <w:t>to</w:t>
      </w:r>
      <w:proofErr w:type="spellEnd"/>
      <w:r w:rsidRPr="00CA240F">
        <w:rPr>
          <w:rFonts w:cs="Arial"/>
          <w:sz w:val="17"/>
          <w:szCs w:val="17"/>
        </w:rPr>
        <w:t xml:space="preserve">-Manufacturing-Prozesskette aus. Die TCT-Gruppe gehört zu Rapid News Publications Ltd, einem Unternehmen der Rapid News Group. (thetctgroup.com) </w:t>
      </w:r>
    </w:p>
    <w:p w14:paraId="4D0CA159" w14:textId="77777777" w:rsidR="00CA240F" w:rsidRPr="00CA240F" w:rsidRDefault="00CA240F" w:rsidP="00CA240F">
      <w:pPr>
        <w:spacing w:line="280" w:lineRule="atLeast"/>
        <w:rPr>
          <w:rFonts w:cs="Arial"/>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5E0AFCE8"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rund 170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1ABD" w14:textId="77777777" w:rsidR="006221B3" w:rsidRDefault="006221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300D20">
                            <w:rPr>
                              <w:noProof/>
                            </w:rPr>
                            <w:t>5</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300D20">
                      <w:rPr>
                        <w:noProof/>
                      </w:rPr>
                      <w:t>5</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5" w:name="kthema1"/>
                          <w:bookmarkEnd w:id="5"/>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6" w:name="kthema2"/>
                          <w:bookmarkEnd w:id="6"/>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C635881" w:rsidR="00D362FB" w:rsidRDefault="0076695A">
    <w:pPr>
      <w:pStyle w:val="Fuzeile"/>
      <w:spacing w:line="240" w:lineRule="auto"/>
      <w:rPr>
        <w:sz w:val="12"/>
      </w:rPr>
    </w:pPr>
    <w:bookmarkStart w:id="7" w:name="_GoBack"/>
    <w:r>
      <w:rPr>
        <w:noProof/>
      </w:rPr>
      <w:drawing>
        <wp:anchor distT="0" distB="0" distL="114300" distR="114300" simplePos="0" relativeHeight="251671040" behindDoc="0" locked="0" layoutInCell="1" allowOverlap="1" wp14:anchorId="1B428D5E" wp14:editId="7B7E0A1B">
          <wp:simplePos x="0" y="0"/>
          <wp:positionH relativeFrom="page">
            <wp:posOffset>5467350</wp:posOffset>
          </wp:positionH>
          <wp:positionV relativeFrom="page">
            <wp:posOffset>10011740</wp:posOffset>
          </wp:positionV>
          <wp:extent cx="939600" cy="285020"/>
          <wp:effectExtent l="0" t="0" r="0"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" filled="f" stroked="f">
              <v:textbox inset="0,0,0,0">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FBB" w14:textId="77777777" w:rsidR="006221B3" w:rsidRDefault="006221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3652D"/>
    <w:rsid w:val="00060B9F"/>
    <w:rsid w:val="00074D79"/>
    <w:rsid w:val="000C35F9"/>
    <w:rsid w:val="000C7BAB"/>
    <w:rsid w:val="00107686"/>
    <w:rsid w:val="00142497"/>
    <w:rsid w:val="00165FF7"/>
    <w:rsid w:val="00170C68"/>
    <w:rsid w:val="00173C77"/>
    <w:rsid w:val="001F6A63"/>
    <w:rsid w:val="002008A7"/>
    <w:rsid w:val="0020304E"/>
    <w:rsid w:val="00226CDB"/>
    <w:rsid w:val="00242D39"/>
    <w:rsid w:val="00285AB4"/>
    <w:rsid w:val="002B514A"/>
    <w:rsid w:val="002D5806"/>
    <w:rsid w:val="002E3A34"/>
    <w:rsid w:val="002E4071"/>
    <w:rsid w:val="002F268B"/>
    <w:rsid w:val="00300D20"/>
    <w:rsid w:val="003443ED"/>
    <w:rsid w:val="00391301"/>
    <w:rsid w:val="003931FA"/>
    <w:rsid w:val="003A1ADA"/>
    <w:rsid w:val="003C3677"/>
    <w:rsid w:val="003F7EFE"/>
    <w:rsid w:val="004202FE"/>
    <w:rsid w:val="004573F6"/>
    <w:rsid w:val="00463230"/>
    <w:rsid w:val="00470A7B"/>
    <w:rsid w:val="00472E6E"/>
    <w:rsid w:val="004D3A00"/>
    <w:rsid w:val="005077EA"/>
    <w:rsid w:val="00564AD1"/>
    <w:rsid w:val="005B1615"/>
    <w:rsid w:val="005D0AD9"/>
    <w:rsid w:val="005F071D"/>
    <w:rsid w:val="006221B3"/>
    <w:rsid w:val="00624A45"/>
    <w:rsid w:val="00660586"/>
    <w:rsid w:val="00670EC2"/>
    <w:rsid w:val="0068663F"/>
    <w:rsid w:val="006C5A37"/>
    <w:rsid w:val="006D63B7"/>
    <w:rsid w:val="006E5DEC"/>
    <w:rsid w:val="00727AA9"/>
    <w:rsid w:val="0076695A"/>
    <w:rsid w:val="00795E67"/>
    <w:rsid w:val="00795F39"/>
    <w:rsid w:val="0081596C"/>
    <w:rsid w:val="008B26B0"/>
    <w:rsid w:val="008F1E36"/>
    <w:rsid w:val="008F4E8E"/>
    <w:rsid w:val="00921FF1"/>
    <w:rsid w:val="0094547D"/>
    <w:rsid w:val="00977976"/>
    <w:rsid w:val="00984ED4"/>
    <w:rsid w:val="00991781"/>
    <w:rsid w:val="009A3101"/>
    <w:rsid w:val="009C4D81"/>
    <w:rsid w:val="00A03A11"/>
    <w:rsid w:val="00A207A4"/>
    <w:rsid w:val="00A24609"/>
    <w:rsid w:val="00A25772"/>
    <w:rsid w:val="00A7531C"/>
    <w:rsid w:val="00A82A73"/>
    <w:rsid w:val="00A96A07"/>
    <w:rsid w:val="00AA41F1"/>
    <w:rsid w:val="00AC19E1"/>
    <w:rsid w:val="00AD2097"/>
    <w:rsid w:val="00B00220"/>
    <w:rsid w:val="00BB0FF0"/>
    <w:rsid w:val="00BD2040"/>
    <w:rsid w:val="00C06314"/>
    <w:rsid w:val="00C424E0"/>
    <w:rsid w:val="00C6463C"/>
    <w:rsid w:val="00CA240F"/>
    <w:rsid w:val="00CC4EE5"/>
    <w:rsid w:val="00D2015A"/>
    <w:rsid w:val="00D362FB"/>
    <w:rsid w:val="00D57E58"/>
    <w:rsid w:val="00DB1C4E"/>
    <w:rsid w:val="00E02A37"/>
    <w:rsid w:val="00E20196"/>
    <w:rsid w:val="00E229D9"/>
    <w:rsid w:val="00ED1F74"/>
    <w:rsid w:val="00EE3C8A"/>
    <w:rsid w:val="00F52692"/>
    <w:rsid w:val="00F63F5D"/>
    <w:rsid w:val="00F87E91"/>
    <w:rsid w:val="00F913D1"/>
    <w:rsid w:val="00FA329A"/>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564AD1"/>
    <w:rPr>
      <w:sz w:val="16"/>
      <w:szCs w:val="16"/>
    </w:rPr>
  </w:style>
  <w:style w:type="paragraph" w:styleId="Kommentartext">
    <w:name w:val="annotation text"/>
    <w:basedOn w:val="Standard"/>
    <w:link w:val="KommentartextZchn"/>
    <w:uiPriority w:val="99"/>
    <w:semiHidden/>
    <w:unhideWhenUsed/>
    <w:rsid w:val="00564AD1"/>
    <w:pPr>
      <w:widowControl/>
      <w:spacing w:after="200"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564AD1"/>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727AA9"/>
    <w:pPr>
      <w:widowControl w:val="0"/>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727AA9"/>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40.jp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FD81-6103-4D90-88A5-F50A3C7F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5</Pages>
  <Words>1611</Words>
  <Characters>10151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11739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7</cp:revision>
  <cp:lastPrinted>2014-08-08T15:06:00Z</cp:lastPrinted>
  <dcterms:created xsi:type="dcterms:W3CDTF">2022-09-23T11:29:00Z</dcterms:created>
  <dcterms:modified xsi:type="dcterms:W3CDTF">2022-09-28T07:23:00Z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